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"/>
        <w:gridCol w:w="4530"/>
        <w:gridCol w:w="4545"/>
      </w:tblGrid>
      <w:tr w:rsidR="00406C64" w:rsidRPr="007E499E" w:rsidTr="00406C64">
        <w:trPr>
          <w:gridAfter w:val="1"/>
          <w:tblCellSpacing w:w="15" w:type="dxa"/>
        </w:trPr>
        <w:tc>
          <w:tcPr>
            <w:tcW w:w="51" w:type="dxa"/>
            <w:gridSpan w:val="2"/>
            <w:vAlign w:val="center"/>
            <w:hideMark/>
          </w:tcPr>
          <w:p w:rsidR="00406C64" w:rsidRPr="007E499E" w:rsidRDefault="00406C64" w:rsidP="007E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bookmarkStart w:id="0" w:name="_GoBack"/>
            <w:bookmarkEnd w:id="0"/>
          </w:p>
        </w:tc>
      </w:tr>
      <w:tr w:rsidR="00406C64" w:rsidRPr="00406C64" w:rsidTr="00406C64">
        <w:trPr>
          <w:tblCellSpacing w:w="15" w:type="dxa"/>
        </w:trPr>
        <w:tc>
          <w:tcPr>
            <w:tcW w:w="42" w:type="dxa"/>
            <w:vAlign w:val="center"/>
            <w:hideMark/>
          </w:tcPr>
          <w:p w:rsidR="00406C64" w:rsidRPr="00406C64" w:rsidRDefault="00406C64" w:rsidP="0040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06C64" w:rsidRPr="00406C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6C64" w:rsidRPr="00406C64" w:rsidRDefault="00406C64" w:rsidP="00406C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de-DE"/>
                    </w:rPr>
                  </w:pPr>
                  <w:r w:rsidRPr="00406C64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eastAsia="de-DE"/>
                    </w:rPr>
                    <w:t>Altersgruppe der 10-16-jährigen Kinder und Jugendlichen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89"/>
                    <w:gridCol w:w="270"/>
                    <w:gridCol w:w="7241"/>
                  </w:tblGrid>
                  <w:tr w:rsidR="00406C64" w:rsidRPr="00406C64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Zielgruppe:</w:t>
                        </w: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Kinder und Jugendliche im Alter von 10-16 Jahren</w:t>
                        </w:r>
                      </w:p>
                    </w:tc>
                  </w:tr>
                  <w:tr w:rsidR="00406C64" w:rsidRPr="00406C6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 </w:t>
                        </w:r>
                      </w:p>
                    </w:tc>
                  </w:tr>
                  <w:tr w:rsidR="00406C64" w:rsidRPr="00406C64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Ziele: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 wp14:anchorId="5AE0827D" wp14:editId="71FAE38D">
                              <wp:extent cx="123825" cy="104775"/>
                              <wp:effectExtent l="0" t="0" r="9525" b="9525"/>
                              <wp:docPr id="6" name="Bild 6" descr="http://www.lagz-bw.de/lagz/2.Arbgem/Tuttlingen/bilder/minipfei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lagz-bw.de/lagz/2.Arbgem/Tuttlingen/bilder/minipfei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Stabilisierung des Gebisszustandes in der Pubertät</w:t>
                        </w:r>
                      </w:p>
                    </w:tc>
                  </w:tr>
                  <w:tr w:rsidR="00406C64" w:rsidRPr="00406C6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 wp14:anchorId="40F898E0" wp14:editId="1C0D9E92">
                              <wp:extent cx="123825" cy="104775"/>
                              <wp:effectExtent l="0" t="0" r="9525" b="9525"/>
                              <wp:docPr id="7" name="Bild 7" descr="http://www.lagz-bw.de/lagz/2.Arbgem/Tuttlingen/bilder/minipfei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lagz-bw.de/lagz/2.Arbgem/Tuttlingen/bilder/minipfei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Vermittlung von naturwissenschaftlichem Hintergrundwissen</w:t>
                        </w:r>
                      </w:p>
                    </w:tc>
                  </w:tr>
                  <w:tr w:rsidR="00406C64" w:rsidRPr="00406C6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 wp14:anchorId="51890EAB" wp14:editId="1204A8D7">
                              <wp:extent cx="123825" cy="104775"/>
                              <wp:effectExtent l="0" t="0" r="9525" b="9525"/>
                              <wp:docPr id="8" name="Bild 8" descr="http://www.lagz-bw.de/lagz/2.Arbgem/Tuttlingen/bilder/minipfei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www.lagz-bw.de/lagz/2.Arbgem/Tuttlingen/bilder/minipfei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 xml:space="preserve">Früherkennung von Zahnschäden </w:t>
                        </w:r>
                      </w:p>
                    </w:tc>
                  </w:tr>
                  <w:tr w:rsidR="00406C64" w:rsidRPr="00406C6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 wp14:anchorId="57CDF71A" wp14:editId="138D86BA">
                              <wp:extent cx="123825" cy="104775"/>
                              <wp:effectExtent l="0" t="0" r="9525" b="9525"/>
                              <wp:docPr id="9" name="Bild 9" descr="http://www.lagz-bw.de/lagz/2.Arbgem/Tuttlingen/bilder/minipfei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.lagz-bw.de/lagz/2.Arbgem/Tuttlingen/bilder/minipfei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Fluoridierungsmaßnahmen</w:t>
                        </w:r>
                      </w:p>
                    </w:tc>
                  </w:tr>
                  <w:tr w:rsidR="00406C64" w:rsidRPr="00406C6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 </w:t>
                        </w:r>
                      </w:p>
                    </w:tc>
                  </w:tr>
                  <w:tr w:rsidR="00406C64" w:rsidRPr="00406C64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Strategie: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Im weiterführenden Schulbereich besteht eine Korrelation zwischen dem Kariesbefall und dem Schultyp. Kinder in Haupt- und Förderschulen haben 3mal soviel Karies wie Kinder in Realschulen und Gymnasien. Die Maßnahmen konzentrieren sich daher primär auf den Haupt- und Förderschulbereich. Hier sollen die erzielten Verbesserungen der Zahngesundheit in der kritischen Zeit der Pubertät stabilisiert und erhalten werden.</w:t>
                        </w:r>
                      </w:p>
                    </w:tc>
                  </w:tr>
                  <w:tr w:rsidR="00406C64" w:rsidRPr="00406C6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 </w:t>
                        </w:r>
                      </w:p>
                    </w:tc>
                  </w:tr>
                  <w:tr w:rsidR="00406C64" w:rsidRPr="00406C64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Programm: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de-DE"/>
                          </w:rPr>
                          <w:t>1. Prophylaxebesuch</w:t>
                        </w: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br/>
                          <w:t>- 1x/Jahr in Hauptschulen, 2x/Jahr in Förderschulen</w:t>
                        </w: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br/>
                          <w:t>- Vermittlung naturwissenschaftlicher Hintergründe zur Kariesprävention in einem für die Jugendlichen interessanten Kontext (z. Bsp. körperliche Attraktivität und Zahngesundheit)</w:t>
                        </w: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br/>
                          <w:t>- Anleitung zu erweiterten Mundhygienemaßnahmen (z. Bsp. Zahnseide)</w:t>
                        </w:r>
                      </w:p>
                      <w:p w:rsidR="00406C64" w:rsidRPr="00406C64" w:rsidRDefault="00406C64" w:rsidP="00406C6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de-DE"/>
                          </w:rPr>
                          <w:t>2. zahnärztliche Früherkennungsuntersuchungen</w:t>
                        </w: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br/>
                          <w:t>- 1x/Jahr in Förderschulen</w:t>
                        </w: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br/>
                          <w:t>- über das Ergebnis der Untersuchung werden die Eltern schriftlich informiert</w:t>
                        </w: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br/>
                          <w:t>- Verweisung besonders kariesaktiver Kinder zur Individualprophylaxe an den Hauszahnarzt</w:t>
                        </w:r>
                      </w:p>
                      <w:p w:rsidR="00406C64" w:rsidRPr="00406C64" w:rsidRDefault="00406C64" w:rsidP="00406C6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de-DE"/>
                          </w:rPr>
                          <w:t xml:space="preserve">3. </w:t>
                        </w:r>
                        <w:r w:rsidR="004A2462" w:rsidRPr="00406C6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de-DE"/>
                          </w:rPr>
                          <w:t>Fluoridierung</w:t>
                        </w: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br/>
                          <w:t>- 1x/Jahr in Kombination mit den zahnärztlichen Untersuchungen in Förder-schulen</w:t>
                        </w: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br/>
                          <w:t>- in 3 Förderschulen durch 14-tägiges Einbürsten eines Fluorid-Gelees</w:t>
                        </w:r>
                      </w:p>
                    </w:tc>
                  </w:tr>
                  <w:tr w:rsidR="00406C64" w:rsidRPr="00406C6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 </w:t>
                        </w:r>
                      </w:p>
                    </w:tc>
                  </w:tr>
                  <w:tr w:rsidR="00406C64" w:rsidRPr="00406C64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Ort: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Haupt- und Förderschulen im Landkreis Tuttlingen</w:t>
                        </w:r>
                      </w:p>
                    </w:tc>
                  </w:tr>
                  <w:tr w:rsidR="00406C64" w:rsidRPr="00406C6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 </w:t>
                        </w:r>
                      </w:p>
                    </w:tc>
                  </w:tr>
                  <w:tr w:rsidR="00406C64" w:rsidRPr="00406C64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Ausführende: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- Prophylaxefachkräfte der AG</w:t>
                        </w: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br/>
                          <w:t>- Zahnarzt des Kreisgesundheitsamtes</w:t>
                        </w: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br/>
                          <w:t>- niedergelassene Zahnärzte</w:t>
                        </w: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br/>
                          <w:t>- ehrenamtliche Eltern und Lehrer (Fluorid-Einbürstungen)</w:t>
                        </w:r>
                      </w:p>
                    </w:tc>
                  </w:tr>
                  <w:tr w:rsidR="00406C64" w:rsidRPr="00406C6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 </w:t>
                        </w:r>
                      </w:p>
                    </w:tc>
                  </w:tr>
                  <w:tr w:rsidR="00406C64" w:rsidRPr="00406C64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Termine: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6C64" w:rsidRPr="00406C64" w:rsidRDefault="00406C64" w:rsidP="00406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406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Die Eltern werden schriftlich über den Untersuchungs- und Fluoridierungstermin informiert. Für die Fluoridierung wird vorab dass schriftliche Einverständnis der Eltern eingeholt.</w:t>
                        </w:r>
                      </w:p>
                    </w:tc>
                  </w:tr>
                </w:tbl>
                <w:p w:rsidR="00406C64" w:rsidRPr="00406C64" w:rsidRDefault="00406C64" w:rsidP="00406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406C64" w:rsidRPr="00406C64" w:rsidRDefault="00406C64" w:rsidP="0040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7E499E" w:rsidRPr="00406C64" w:rsidRDefault="007E499E">
      <w:pPr>
        <w:rPr>
          <w:color w:val="002060"/>
        </w:rPr>
      </w:pPr>
    </w:p>
    <w:sectPr w:rsidR="007E499E" w:rsidRPr="00406C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9E"/>
    <w:rsid w:val="00406C64"/>
    <w:rsid w:val="004A2462"/>
    <w:rsid w:val="007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4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4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Tuttlingen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Braun,Aleksia</dc:creator>
  <cp:lastModifiedBy>Braun,Aleksia</cp:lastModifiedBy>
  <cp:revision>2</cp:revision>
  <cp:lastPrinted>2017-12-12T09:30:00Z</cp:lastPrinted>
  <dcterms:created xsi:type="dcterms:W3CDTF">2017-12-12T09:30:00Z</dcterms:created>
  <dcterms:modified xsi:type="dcterms:W3CDTF">2017-12-12T10:48:00Z</dcterms:modified>
</cp:coreProperties>
</file>